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14" w:rsidRPr="00670E19" w:rsidRDefault="00E71214" w:rsidP="003F7983">
      <w:pPr>
        <w:ind w:firstLine="4820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Cambria" w:hAnsi="Cambria"/>
          <w:sz w:val="28"/>
          <w:szCs w:val="28"/>
          <w:lang w:val="ru-RU"/>
        </w:rPr>
        <w:t xml:space="preserve">                      </w:t>
      </w:r>
    </w:p>
    <w:p w:rsidR="00E71214" w:rsidRPr="00F30027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621B5D" w:rsidRDefault="00621B5D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2023D9" w:rsidRDefault="002023D9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E71214" w:rsidRPr="00670E19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E71214" w:rsidRPr="003F7983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  <w:r w:rsidRPr="003F7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  <w:t xml:space="preserve">Отчет </w:t>
      </w:r>
    </w:p>
    <w:p w:rsidR="003F7983" w:rsidRPr="00632C86" w:rsidRDefault="00E71214" w:rsidP="002023D9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2C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проведении исследования цен на </w:t>
      </w:r>
      <w:r w:rsidR="00A443DC">
        <w:rPr>
          <w:rFonts w:ascii="Times New Roman" w:hAnsi="Times New Roman" w:cs="Times New Roman"/>
          <w:b/>
          <w:sz w:val="28"/>
          <w:szCs w:val="28"/>
          <w:lang w:val="ru-RU"/>
        </w:rPr>
        <w:t>материалы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>, использованных при формировании справочника</w:t>
      </w:r>
      <w:r w:rsidR="003F7983" w:rsidRPr="00632C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средней стоимости </w:t>
      </w:r>
      <w:r w:rsidR="00A443DC">
        <w:rPr>
          <w:rFonts w:ascii="Times New Roman" w:hAnsi="Times New Roman" w:cs="Times New Roman"/>
          <w:b/>
          <w:sz w:val="28"/>
          <w:szCs w:val="28"/>
          <w:lang w:val="ru-RU"/>
        </w:rPr>
        <w:t>материалов</w:t>
      </w:r>
      <w:r w:rsidR="00632C86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>при определении размера расходов на восстановительный ремонт в отношении поврежденного транс</w:t>
      </w:r>
      <w:r w:rsidR="009677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портного средства, версия </w:t>
      </w:r>
      <w:r w:rsidR="00576C97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334F8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76C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34F8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E71214" w:rsidRPr="003F7983" w:rsidRDefault="00E71214" w:rsidP="00E712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14" w:rsidRPr="00670E19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229ED" w:rsidRPr="002229ED" w:rsidRDefault="00E71214" w:rsidP="003F7983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670E19">
        <w:rPr>
          <w:rFonts w:ascii="Times New Roman" w:hAnsi="Times New Roman" w:cs="Times New Roman"/>
          <w:b/>
          <w:lang w:val="ru-RU"/>
        </w:rPr>
        <w:br w:type="page"/>
      </w:r>
    </w:p>
    <w:p w:rsidR="00632C86" w:rsidRPr="00D60B5E" w:rsidRDefault="001D71EF" w:rsidP="001D71E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443DC">
        <w:rPr>
          <w:rFonts w:ascii="Times New Roman" w:hAnsi="Times New Roman" w:cs="Times New Roman"/>
          <w:sz w:val="28"/>
          <w:szCs w:val="28"/>
          <w:lang w:val="ru-RU"/>
        </w:rPr>
        <w:lastRenderedPageBreak/>
        <w:t>Н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астоящий отчет описывает результаты работы </w:t>
      </w:r>
      <w:r w:rsidR="00632C86" w:rsidRPr="00A443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проведению исследования цен на </w:t>
      </w:r>
      <w:r w:rsidR="00A443DC" w:rsidRPr="00A443DC">
        <w:rPr>
          <w:rFonts w:ascii="Times New Roman" w:hAnsi="Times New Roman" w:cs="Times New Roman"/>
          <w:sz w:val="28"/>
          <w:szCs w:val="28"/>
          <w:lang w:val="ru-RU"/>
        </w:rPr>
        <w:t>основные и вспомогательные материалы для обработки и окраски деталей при проведении ремонта транспортных средств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>, использованных при формировании справочника</w:t>
      </w:r>
      <w:r w:rsidR="00632C86" w:rsidRPr="00A443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средней стоимости </w:t>
      </w:r>
      <w:r w:rsidR="00A443DC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 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размера расходов на восстановительный ремонт в отношении поврежденного транспортного средства, версия </w:t>
      </w:r>
      <w:r w:rsidR="00576C97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34F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6C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4F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Справочник). Проведение такого исследования при формировании Справочника предусмотрено </w:t>
      </w:r>
      <w:r w:rsidR="00632C86" w:rsidRPr="00A443DC">
        <w:rPr>
          <w:rFonts w:ascii="Times New Roman" w:hAnsi="Times New Roman" w:cs="Times New Roman"/>
          <w:bCs/>
          <w:sz w:val="28"/>
          <w:szCs w:val="28"/>
          <w:lang w:val="ru-RU"/>
        </w:rPr>
        <w:t>пунктом 6.2 «Единой методики определения размера расходов на восстановительный ремонт в отношении поврежденного транспортного средства», утвержденной Положением Банка России от 04 марта 2021 года № 755-П (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632C86" w:rsidRPr="00D60B5E">
        <w:rPr>
          <w:rFonts w:ascii="Times New Roman" w:hAnsi="Times New Roman" w:cs="Times New Roman"/>
          <w:sz w:val="28"/>
          <w:szCs w:val="28"/>
          <w:lang w:val="ru-RU"/>
        </w:rPr>
        <w:t>– Единая методика)</w:t>
      </w:r>
      <w:r w:rsidR="00632C86" w:rsidRPr="00D60B5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93C47" w:rsidRPr="00576C97" w:rsidRDefault="00725825" w:rsidP="001D71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B5E">
        <w:rPr>
          <w:rFonts w:ascii="Times New Roman" w:hAnsi="Times New Roman" w:cs="Times New Roman"/>
          <w:sz w:val="28"/>
          <w:szCs w:val="28"/>
          <w:lang w:val="ru-RU"/>
        </w:rPr>
        <w:t xml:space="preserve">Сбор информации о ценах </w:t>
      </w:r>
      <w:r w:rsidRPr="00576C97">
        <w:rPr>
          <w:rFonts w:ascii="Times New Roman" w:hAnsi="Times New Roman" w:cs="Times New Roman"/>
          <w:sz w:val="28"/>
          <w:szCs w:val="28"/>
          <w:lang w:val="ru-RU"/>
        </w:rPr>
        <w:t>проводился в период с</w:t>
      </w:r>
      <w:r w:rsidR="00993C47" w:rsidRPr="00576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4F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76C97" w:rsidRPr="00576C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 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декабря</w:t>
      </w:r>
      <w:r w:rsidR="00576C97" w:rsidRPr="00576C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2022 года по 3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576C97" w:rsidRPr="00576C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декабря</w:t>
      </w:r>
      <w:r w:rsidR="00576C97" w:rsidRPr="00576C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60B5E" w:rsidRPr="00576C97">
        <w:rPr>
          <w:rFonts w:ascii="Times New Roman" w:hAnsi="Times New Roman" w:cs="Times New Roman"/>
          <w:bCs/>
          <w:sz w:val="28"/>
          <w:szCs w:val="28"/>
          <w:lang w:val="ru-RU"/>
        </w:rPr>
        <w:t>2022 года</w:t>
      </w:r>
      <w:r w:rsidR="00993C47" w:rsidRPr="00576C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43DC" w:rsidRPr="00A443DC" w:rsidRDefault="00A443DC" w:rsidP="00A443DC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76C97">
        <w:rPr>
          <w:rFonts w:ascii="Times New Roman" w:hAnsi="Times New Roman"/>
          <w:bCs/>
          <w:sz w:val="28"/>
          <w:szCs w:val="28"/>
          <w:lang w:val="ru-RU"/>
        </w:rPr>
        <w:t>Розничные цены официальных</w:t>
      </w:r>
      <w:r w:rsidRPr="00A443DC">
        <w:rPr>
          <w:rFonts w:ascii="Times New Roman" w:hAnsi="Times New Roman"/>
          <w:bCs/>
          <w:sz w:val="28"/>
          <w:szCs w:val="28"/>
          <w:lang w:val="ru-RU"/>
        </w:rPr>
        <w:t xml:space="preserve"> поставщиков (представительств изготовителей) на территории Российской Федерации получены по Договору с ООО «</w:t>
      </w:r>
      <w:proofErr w:type="spellStart"/>
      <w:r w:rsidRPr="00A443DC">
        <w:rPr>
          <w:rFonts w:ascii="Times New Roman" w:hAnsi="Times New Roman"/>
          <w:bCs/>
          <w:sz w:val="28"/>
          <w:szCs w:val="28"/>
          <w:lang w:val="ru-RU"/>
        </w:rPr>
        <w:t>Аудатэкс</w:t>
      </w:r>
      <w:proofErr w:type="spellEnd"/>
      <w:r w:rsidRPr="00A443DC">
        <w:rPr>
          <w:rFonts w:ascii="Times New Roman" w:hAnsi="Times New Roman"/>
          <w:bCs/>
          <w:sz w:val="28"/>
          <w:szCs w:val="28"/>
          <w:lang w:val="ru-RU"/>
        </w:rPr>
        <w:t xml:space="preserve">», которое на регулярной основе получает от производителей и поставщиков лакокрасочных материалов информацию о ценах (прейскуранты) на лакокрасочные материалы с целью расчета норм расхода на материалы для окраски согласно методике, используемой в программных расчётных комплексах при расчете стоимости восстановительного ремонта транспортных средств по ОСАГО. </w:t>
      </w:r>
    </w:p>
    <w:p w:rsidR="00A443DC" w:rsidRDefault="00A443DC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3DC">
        <w:rPr>
          <w:rFonts w:ascii="Times New Roman" w:hAnsi="Times New Roman"/>
          <w:bCs/>
          <w:sz w:val="28"/>
          <w:szCs w:val="28"/>
          <w:lang w:val="ru-RU"/>
        </w:rPr>
        <w:t xml:space="preserve">В ходе </w:t>
      </w:r>
      <w:r w:rsidRPr="009A32BF">
        <w:rPr>
          <w:rFonts w:ascii="Times New Roman" w:hAnsi="Times New Roman"/>
          <w:bCs/>
          <w:sz w:val="28"/>
          <w:szCs w:val="28"/>
          <w:lang w:val="ru-RU"/>
        </w:rPr>
        <w:t>проведения исследования были получены сведения о розничных ценах на материалы следующих производителей</w:t>
      </w:r>
      <w:r w:rsidRPr="009A32B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9333" w:type="dxa"/>
        <w:tblInd w:w="131" w:type="dxa"/>
        <w:tblLook w:val="04A0" w:firstRow="1" w:lastRow="0" w:firstColumn="1" w:lastColumn="0" w:noHBand="0" w:noVBand="1"/>
      </w:tblPr>
      <w:tblGrid>
        <w:gridCol w:w="1678"/>
        <w:gridCol w:w="7655"/>
      </w:tblGrid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3M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A1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ABREX-SYSTEM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AUTOLUX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BETA CORD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BRULEX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CARDEA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DELTRON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Dinitrol</w:t>
            </w:r>
            <w:proofErr w:type="spellEnd"/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DYNACOAT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ENVIROBASE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FUJI STAR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Gold</w:t>
            </w:r>
            <w:proofErr w:type="spellEnd"/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Abrasives</w:t>
            </w:r>
            <w:proofErr w:type="spellEnd"/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GRAVIHEL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GREEN LINE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IQ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JTAPE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KANSAI PAINT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LOCTITE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MAXMEYER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MAXYTONE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MOBIHEL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MP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NEXA AUTOCOLOR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NORMEX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ODIHEL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PROFI LINE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RADEX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REIZ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R-M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RoxelPro</w:t>
            </w:r>
            <w:proofErr w:type="spellEnd"/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SIA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SOGNARE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SPIES HECKER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STANDOX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SUNMIGHT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TEROSON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U-POL</w:t>
            </w:r>
          </w:p>
        </w:tc>
      </w:tr>
      <w:tr w:rsidR="00334F80" w:rsidRPr="00334F80" w:rsidTr="00334F80">
        <w:trPr>
          <w:trHeight w:val="330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F80" w:rsidRPr="00334F80" w:rsidRDefault="00334F80" w:rsidP="00334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7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F80" w:rsidRPr="00334F80" w:rsidRDefault="00334F80" w:rsidP="00334F8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4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VIKA</w:t>
            </w:r>
          </w:p>
        </w:tc>
      </w:tr>
    </w:tbl>
    <w:p w:rsidR="00576C97" w:rsidRDefault="00576C97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A45" w:rsidRDefault="00321A45" w:rsidP="00321A45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пунктом 6.3</w:t>
      </w:r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Единой методики проект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Справочника был </w:t>
      </w:r>
      <w:r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размещён </w:t>
      </w:r>
      <w:r w:rsidR="00C00C75"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07 февраля</w:t>
      </w:r>
      <w:r w:rsidR="00C00C75"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C00C75"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по 2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C00C75"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февраля</w:t>
      </w:r>
      <w:r w:rsidR="006A2A42"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00C75" w:rsidRPr="006A2A42"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 w:rsidR="00334F80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C00C75" w:rsidRPr="006A2A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</w:t>
      </w:r>
      <w:r w:rsidRPr="006A2A42">
        <w:rPr>
          <w:rFonts w:ascii="Times New Roman" w:hAnsi="Times New Roman" w:cs="Times New Roman"/>
          <w:bCs/>
          <w:sz w:val="28"/>
          <w:szCs w:val="28"/>
          <w:lang w:val="ru-RU"/>
        </w:rPr>
        <w:t>на официальном сайте Российского 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оюза Автостраховщиков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информационно-телекоммуникационной сети «Интернет» по адресу: </w:t>
      </w:r>
      <w:hyperlink r:id="rId7" w:history="1"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https</w:t>
        </w:r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://</w:t>
        </w:r>
        <w:proofErr w:type="spellStart"/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autoins</w:t>
        </w:r>
        <w:proofErr w:type="spellEnd"/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ru</w:t>
        </w:r>
        <w:proofErr w:type="spellEnd"/>
      </w:hyperlink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проведения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публичной проверки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321A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период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публичной проверки замечаний </w:t>
      </w:r>
      <w:r w:rsidRPr="00321A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и/или предложений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F7544" w:rsidRPr="006F7544">
        <w:rPr>
          <w:rFonts w:ascii="Times New Roman" w:hAnsi="Times New Roman" w:cs="Times New Roman"/>
          <w:bCs/>
          <w:sz w:val="28"/>
          <w:szCs w:val="28"/>
          <w:lang w:val="ru-RU"/>
        </w:rPr>
        <w:t>в отношении проект</w:t>
      </w:r>
      <w:r w:rsidR="0040235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6F7544" w:rsidRPr="006F75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Справочник</w:t>
      </w:r>
      <w:r w:rsidR="006F754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21A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не поступило.</w:t>
      </w:r>
    </w:p>
    <w:sectPr w:rsidR="00321A45" w:rsidSect="001D71EF">
      <w:headerReference w:type="default" r:id="rId8"/>
      <w:footerReference w:type="default" r:id="rId9"/>
      <w:type w:val="continuous"/>
      <w:pgSz w:w="11906" w:h="16838"/>
      <w:pgMar w:top="1134" w:right="851" w:bottom="1276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0F" w:rsidRDefault="00DF3A0F" w:rsidP="00C73416">
      <w:r>
        <w:separator/>
      </w:r>
    </w:p>
  </w:endnote>
  <w:endnote w:type="continuationSeparator" w:id="0">
    <w:p w:rsidR="00DF3A0F" w:rsidRDefault="00DF3A0F" w:rsidP="00C7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7052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7A2D1D" w:rsidRPr="007A2D1D" w:rsidRDefault="007A2D1D">
        <w:pPr>
          <w:pStyle w:val="a8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7A2D1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A2D1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7A2D1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7A2D1D">
          <w:rPr>
            <w:rFonts w:asciiTheme="minorHAnsi" w:hAnsiTheme="minorHAnsi" w:cstheme="minorHAnsi"/>
            <w:sz w:val="18"/>
            <w:szCs w:val="18"/>
            <w:lang w:val="ru-RU"/>
          </w:rPr>
          <w:t>2</w:t>
        </w:r>
        <w:r w:rsidRPr="007A2D1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321A45" w:rsidRDefault="00321A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0F" w:rsidRDefault="00DF3A0F" w:rsidP="00C73416">
      <w:r>
        <w:separator/>
      </w:r>
    </w:p>
  </w:footnote>
  <w:footnote w:type="continuationSeparator" w:id="0">
    <w:p w:rsidR="00DF3A0F" w:rsidRDefault="00DF3A0F" w:rsidP="00C7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EF" w:rsidRPr="007A2D1D" w:rsidRDefault="001D71EF" w:rsidP="007A2D1D">
    <w:pPr>
      <w:jc w:val="center"/>
      <w:rPr>
        <w:rFonts w:ascii="Times New Roman" w:hAnsi="Times New Roman" w:cs="Times New Roman"/>
        <w:sz w:val="20"/>
        <w:szCs w:val="20"/>
        <w:lang w:val="ru-RU"/>
      </w:rPr>
    </w:pPr>
    <w:r w:rsidRPr="007A2D1D">
      <w:rPr>
        <w:rFonts w:ascii="Times New Roman" w:hAnsi="Times New Roman" w:cs="Times New Roman"/>
        <w:sz w:val="20"/>
        <w:szCs w:val="28"/>
        <w:shd w:val="clear" w:color="auto" w:fill="FDFDFD"/>
        <w:lang w:val="ru-RU"/>
      </w:rPr>
      <w:t xml:space="preserve">Отчет </w:t>
    </w:r>
    <w:r w:rsidRPr="007A2D1D">
      <w:rPr>
        <w:rFonts w:ascii="Times New Roman" w:hAnsi="Times New Roman" w:cs="Times New Roman"/>
        <w:bCs/>
        <w:sz w:val="20"/>
        <w:szCs w:val="28"/>
        <w:lang w:val="ru-RU"/>
      </w:rPr>
      <w:t xml:space="preserve">о </w:t>
    </w:r>
    <w:r w:rsidRPr="007A2D1D">
      <w:rPr>
        <w:rFonts w:ascii="Times New Roman" w:hAnsi="Times New Roman" w:cs="Times New Roman"/>
        <w:sz w:val="20"/>
        <w:szCs w:val="28"/>
        <w:lang w:val="ru-RU"/>
      </w:rPr>
      <w:t xml:space="preserve">проведении исследования цен на </w:t>
    </w:r>
    <w:r w:rsidR="00A443DC" w:rsidRPr="007A2D1D">
      <w:rPr>
        <w:rFonts w:ascii="Times New Roman" w:hAnsi="Times New Roman" w:cs="Times New Roman"/>
        <w:sz w:val="20"/>
        <w:szCs w:val="28"/>
        <w:lang w:val="ru-RU"/>
      </w:rPr>
      <w:t>материалы</w:t>
    </w:r>
    <w:r w:rsidRPr="007A2D1D">
      <w:rPr>
        <w:rFonts w:ascii="Times New Roman" w:hAnsi="Times New Roman" w:cs="Times New Roman"/>
        <w:sz w:val="20"/>
        <w:szCs w:val="28"/>
        <w:lang w:val="ru-RU"/>
      </w:rPr>
      <w:t>, использованных при формировании справочника</w:t>
    </w:r>
    <w:r w:rsidRPr="007A2D1D">
      <w:rPr>
        <w:rFonts w:ascii="Times New Roman" w:hAnsi="Times New Roman" w:cs="Times New Roman"/>
        <w:bCs/>
        <w:sz w:val="20"/>
        <w:szCs w:val="28"/>
        <w:lang w:val="ru-RU"/>
      </w:rPr>
      <w:t xml:space="preserve"> </w:t>
    </w:r>
    <w:r w:rsidRPr="007A2D1D">
      <w:rPr>
        <w:rFonts w:ascii="Times New Roman" w:hAnsi="Times New Roman" w:cs="Times New Roman"/>
        <w:sz w:val="20"/>
        <w:szCs w:val="28"/>
        <w:lang w:val="ru-RU"/>
      </w:rPr>
      <w:t xml:space="preserve">средней стоимости </w:t>
    </w:r>
    <w:r w:rsidR="00A443DC" w:rsidRPr="007A2D1D">
      <w:rPr>
        <w:rFonts w:ascii="Times New Roman" w:hAnsi="Times New Roman" w:cs="Times New Roman"/>
        <w:sz w:val="20"/>
        <w:szCs w:val="28"/>
        <w:lang w:val="ru-RU"/>
      </w:rPr>
      <w:t xml:space="preserve">материалов </w:t>
    </w:r>
    <w:r w:rsidRPr="007A2D1D">
      <w:rPr>
        <w:rFonts w:ascii="Times New Roman" w:hAnsi="Times New Roman" w:cs="Times New Roman"/>
        <w:sz w:val="20"/>
        <w:szCs w:val="28"/>
        <w:lang w:val="ru-RU"/>
      </w:rPr>
      <w:t xml:space="preserve">при определении размера расходов на восстановительный ремонт в отношении </w:t>
    </w:r>
    <w:r w:rsidRPr="007A2D1D">
      <w:rPr>
        <w:rFonts w:ascii="Times New Roman" w:hAnsi="Times New Roman" w:cs="Times New Roman"/>
        <w:sz w:val="20"/>
        <w:szCs w:val="20"/>
        <w:lang w:val="ru-RU"/>
      </w:rPr>
      <w:t xml:space="preserve">поврежденного транспортного средства, версия </w:t>
    </w:r>
    <w:r w:rsidR="00576C97">
      <w:rPr>
        <w:rFonts w:ascii="Times New Roman" w:hAnsi="Times New Roman" w:cs="Times New Roman"/>
        <w:sz w:val="20"/>
        <w:szCs w:val="20"/>
        <w:lang w:val="ru-RU"/>
      </w:rPr>
      <w:t>202</w:t>
    </w:r>
    <w:r w:rsidR="00334F80">
      <w:rPr>
        <w:rFonts w:ascii="Times New Roman" w:hAnsi="Times New Roman" w:cs="Times New Roman"/>
        <w:sz w:val="20"/>
        <w:szCs w:val="20"/>
        <w:lang w:val="ru-RU"/>
      </w:rPr>
      <w:t>3</w:t>
    </w:r>
    <w:r w:rsidR="00576C97">
      <w:rPr>
        <w:rFonts w:ascii="Times New Roman" w:hAnsi="Times New Roman" w:cs="Times New Roman"/>
        <w:sz w:val="20"/>
        <w:szCs w:val="20"/>
        <w:lang w:val="ru-RU"/>
      </w:rPr>
      <w:t>.</w:t>
    </w:r>
    <w:r w:rsidR="00334F80">
      <w:rPr>
        <w:rFonts w:ascii="Times New Roman" w:hAnsi="Times New Roman" w:cs="Times New Roman"/>
        <w:sz w:val="20"/>
        <w:szCs w:val="20"/>
        <w:lang w:val="ru-RU"/>
      </w:rPr>
      <w:t>1</w:t>
    </w:r>
  </w:p>
  <w:p w:rsidR="001D71EF" w:rsidRDefault="001D71EF" w:rsidP="007A2D1D">
    <w:pPr>
      <w:pStyle w:val="a6"/>
      <w:jc w:val="center"/>
      <w:rPr>
        <w:rFonts w:ascii="Times New Roman" w:hAnsi="Times New Roman" w:cs="Times New Roman"/>
        <w:sz w:val="20"/>
        <w:szCs w:val="20"/>
        <w:lang w:val="ru-RU"/>
      </w:rPr>
    </w:pPr>
    <w:r w:rsidRPr="007A2D1D">
      <w:rPr>
        <w:rFonts w:ascii="Times New Roman" w:hAnsi="Times New Roman" w:cs="Times New Roman"/>
        <w:sz w:val="20"/>
        <w:szCs w:val="20"/>
        <w:lang w:val="ru-RU"/>
      </w:rPr>
      <w:t>Российский Союз Автостраховщиков</w:t>
    </w:r>
  </w:p>
  <w:p w:rsidR="007A2D1D" w:rsidRPr="007A2D1D" w:rsidRDefault="007A2D1D" w:rsidP="007A2D1D">
    <w:pPr>
      <w:pStyle w:val="a6"/>
      <w:jc w:val="center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17C"/>
    <w:multiLevelType w:val="hybridMultilevel"/>
    <w:tmpl w:val="D25EF1FA"/>
    <w:lvl w:ilvl="0" w:tplc="5B880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8C015E"/>
    <w:multiLevelType w:val="hybridMultilevel"/>
    <w:tmpl w:val="5734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A0C"/>
    <w:multiLevelType w:val="hybridMultilevel"/>
    <w:tmpl w:val="B216A6DE"/>
    <w:lvl w:ilvl="0" w:tplc="0E7269F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192619"/>
    <w:multiLevelType w:val="multilevel"/>
    <w:tmpl w:val="7A3258AA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4" w15:restartNumberingAfterBreak="0">
    <w:nsid w:val="36953B26"/>
    <w:multiLevelType w:val="multilevel"/>
    <w:tmpl w:val="C284D7C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5" w15:restartNumberingAfterBreak="0">
    <w:nsid w:val="53F36727"/>
    <w:multiLevelType w:val="hybridMultilevel"/>
    <w:tmpl w:val="13F2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2E81"/>
    <w:multiLevelType w:val="hybridMultilevel"/>
    <w:tmpl w:val="643CEBF2"/>
    <w:lvl w:ilvl="0" w:tplc="596E5D9A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9270D0"/>
    <w:multiLevelType w:val="hybridMultilevel"/>
    <w:tmpl w:val="54B2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214"/>
    <w:rsid w:val="00005A6A"/>
    <w:rsid w:val="00065A44"/>
    <w:rsid w:val="00070327"/>
    <w:rsid w:val="00095C61"/>
    <w:rsid w:val="000E0D74"/>
    <w:rsid w:val="000F0140"/>
    <w:rsid w:val="000F6A2E"/>
    <w:rsid w:val="00107A68"/>
    <w:rsid w:val="00131796"/>
    <w:rsid w:val="00147B17"/>
    <w:rsid w:val="00166C85"/>
    <w:rsid w:val="00182BC4"/>
    <w:rsid w:val="001B7436"/>
    <w:rsid w:val="001C3086"/>
    <w:rsid w:val="001D4180"/>
    <w:rsid w:val="001D71EF"/>
    <w:rsid w:val="001F5E29"/>
    <w:rsid w:val="001F7C6D"/>
    <w:rsid w:val="002023D9"/>
    <w:rsid w:val="00202D76"/>
    <w:rsid w:val="00203946"/>
    <w:rsid w:val="002229ED"/>
    <w:rsid w:val="00232D16"/>
    <w:rsid w:val="00261F38"/>
    <w:rsid w:val="00295D6B"/>
    <w:rsid w:val="002A62CD"/>
    <w:rsid w:val="002C4A4C"/>
    <w:rsid w:val="002D47A2"/>
    <w:rsid w:val="002F19A3"/>
    <w:rsid w:val="00321A45"/>
    <w:rsid w:val="003305EC"/>
    <w:rsid w:val="0033254B"/>
    <w:rsid w:val="00332B2E"/>
    <w:rsid w:val="00334F80"/>
    <w:rsid w:val="003354A0"/>
    <w:rsid w:val="00386D50"/>
    <w:rsid w:val="003E3A82"/>
    <w:rsid w:val="003F7983"/>
    <w:rsid w:val="0040235F"/>
    <w:rsid w:val="0041193A"/>
    <w:rsid w:val="00442F2D"/>
    <w:rsid w:val="004517EF"/>
    <w:rsid w:val="00484107"/>
    <w:rsid w:val="004853CD"/>
    <w:rsid w:val="00496BD2"/>
    <w:rsid w:val="004B5674"/>
    <w:rsid w:val="004C65C0"/>
    <w:rsid w:val="004D386F"/>
    <w:rsid w:val="00502BBE"/>
    <w:rsid w:val="00531A4D"/>
    <w:rsid w:val="00547570"/>
    <w:rsid w:val="00560F59"/>
    <w:rsid w:val="00576C97"/>
    <w:rsid w:val="005A358C"/>
    <w:rsid w:val="005A6C6E"/>
    <w:rsid w:val="005D77FA"/>
    <w:rsid w:val="00600B9B"/>
    <w:rsid w:val="00601D27"/>
    <w:rsid w:val="00603191"/>
    <w:rsid w:val="0061292E"/>
    <w:rsid w:val="00621B5D"/>
    <w:rsid w:val="0062391F"/>
    <w:rsid w:val="00630139"/>
    <w:rsid w:val="00632C86"/>
    <w:rsid w:val="00636196"/>
    <w:rsid w:val="0064415F"/>
    <w:rsid w:val="006521C7"/>
    <w:rsid w:val="006535D7"/>
    <w:rsid w:val="00661A56"/>
    <w:rsid w:val="00670E19"/>
    <w:rsid w:val="0067551B"/>
    <w:rsid w:val="006774C9"/>
    <w:rsid w:val="00680085"/>
    <w:rsid w:val="006848C1"/>
    <w:rsid w:val="006A2A42"/>
    <w:rsid w:val="006B0C18"/>
    <w:rsid w:val="006F5112"/>
    <w:rsid w:val="006F7544"/>
    <w:rsid w:val="00707436"/>
    <w:rsid w:val="00710B81"/>
    <w:rsid w:val="00725825"/>
    <w:rsid w:val="00725C62"/>
    <w:rsid w:val="007508B9"/>
    <w:rsid w:val="007546AD"/>
    <w:rsid w:val="00787666"/>
    <w:rsid w:val="007A2592"/>
    <w:rsid w:val="007A2C71"/>
    <w:rsid w:val="007A2D1D"/>
    <w:rsid w:val="007B53F4"/>
    <w:rsid w:val="007C79C8"/>
    <w:rsid w:val="007D220B"/>
    <w:rsid w:val="007D5180"/>
    <w:rsid w:val="007E31AE"/>
    <w:rsid w:val="007E4798"/>
    <w:rsid w:val="007F02B0"/>
    <w:rsid w:val="007F435D"/>
    <w:rsid w:val="00810EAB"/>
    <w:rsid w:val="00853730"/>
    <w:rsid w:val="00853791"/>
    <w:rsid w:val="0088405E"/>
    <w:rsid w:val="00885B96"/>
    <w:rsid w:val="008A6FF1"/>
    <w:rsid w:val="008C44A0"/>
    <w:rsid w:val="008D59D0"/>
    <w:rsid w:val="008D6146"/>
    <w:rsid w:val="008E3F65"/>
    <w:rsid w:val="008E7EFB"/>
    <w:rsid w:val="00907410"/>
    <w:rsid w:val="00921C2D"/>
    <w:rsid w:val="009614E7"/>
    <w:rsid w:val="009677A2"/>
    <w:rsid w:val="00986AAA"/>
    <w:rsid w:val="00993C47"/>
    <w:rsid w:val="00993D0D"/>
    <w:rsid w:val="009A32BF"/>
    <w:rsid w:val="009E5AF8"/>
    <w:rsid w:val="009E5EB6"/>
    <w:rsid w:val="00A00094"/>
    <w:rsid w:val="00A218F1"/>
    <w:rsid w:val="00A22899"/>
    <w:rsid w:val="00A3225B"/>
    <w:rsid w:val="00A443DC"/>
    <w:rsid w:val="00A61F8C"/>
    <w:rsid w:val="00A64C8A"/>
    <w:rsid w:val="00A837C6"/>
    <w:rsid w:val="00AC4D65"/>
    <w:rsid w:val="00AD35F5"/>
    <w:rsid w:val="00B27A88"/>
    <w:rsid w:val="00B7784B"/>
    <w:rsid w:val="00B86D00"/>
    <w:rsid w:val="00B97DB0"/>
    <w:rsid w:val="00BC7342"/>
    <w:rsid w:val="00BD4465"/>
    <w:rsid w:val="00BE4946"/>
    <w:rsid w:val="00BF427F"/>
    <w:rsid w:val="00C00C75"/>
    <w:rsid w:val="00C017E6"/>
    <w:rsid w:val="00C3223D"/>
    <w:rsid w:val="00C33D4D"/>
    <w:rsid w:val="00C73416"/>
    <w:rsid w:val="00C913E8"/>
    <w:rsid w:val="00CA7D9E"/>
    <w:rsid w:val="00CB0063"/>
    <w:rsid w:val="00CB5AC9"/>
    <w:rsid w:val="00CC3B2F"/>
    <w:rsid w:val="00CD4AD5"/>
    <w:rsid w:val="00CE39F0"/>
    <w:rsid w:val="00CE484D"/>
    <w:rsid w:val="00CF17ED"/>
    <w:rsid w:val="00CF1AF6"/>
    <w:rsid w:val="00D50437"/>
    <w:rsid w:val="00D60B5E"/>
    <w:rsid w:val="00D61818"/>
    <w:rsid w:val="00D84672"/>
    <w:rsid w:val="00DB4EE0"/>
    <w:rsid w:val="00DB72FC"/>
    <w:rsid w:val="00DF3A0F"/>
    <w:rsid w:val="00E04188"/>
    <w:rsid w:val="00E05F72"/>
    <w:rsid w:val="00E23187"/>
    <w:rsid w:val="00E5191D"/>
    <w:rsid w:val="00E60AD3"/>
    <w:rsid w:val="00E624DF"/>
    <w:rsid w:val="00E71214"/>
    <w:rsid w:val="00E74A3F"/>
    <w:rsid w:val="00E97D5A"/>
    <w:rsid w:val="00ED4341"/>
    <w:rsid w:val="00EF2378"/>
    <w:rsid w:val="00EF38AF"/>
    <w:rsid w:val="00EF4F2D"/>
    <w:rsid w:val="00EF6CC0"/>
    <w:rsid w:val="00F00F6D"/>
    <w:rsid w:val="00F015B3"/>
    <w:rsid w:val="00F04729"/>
    <w:rsid w:val="00F050D2"/>
    <w:rsid w:val="00F07D0D"/>
    <w:rsid w:val="00F11018"/>
    <w:rsid w:val="00F30027"/>
    <w:rsid w:val="00F34B69"/>
    <w:rsid w:val="00F753CF"/>
    <w:rsid w:val="00F81A81"/>
    <w:rsid w:val="00F837C7"/>
    <w:rsid w:val="00F912E3"/>
    <w:rsid w:val="00FB5EEF"/>
    <w:rsid w:val="00FC558A"/>
    <w:rsid w:val="00FE2EF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BC8F021-6953-4498-A7F5-BAAA5FB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AD3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6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E71214"/>
  </w:style>
  <w:style w:type="character" w:styleId="a3">
    <w:name w:val="Hyperlink"/>
    <w:basedOn w:val="a0"/>
    <w:uiPriority w:val="99"/>
    <w:rsid w:val="00386D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86D50"/>
    <w:rPr>
      <w:rFonts w:ascii="Times New Roman" w:hAnsi="Times New Roman" w:cs="Times New Roman"/>
      <w:lang w:val="ru-RU" w:eastAsia="ru-RU"/>
    </w:rPr>
  </w:style>
  <w:style w:type="paragraph" w:styleId="2">
    <w:name w:val="toc 2"/>
    <w:basedOn w:val="a"/>
    <w:next w:val="a"/>
    <w:autoRedefine/>
    <w:uiPriority w:val="39"/>
    <w:rsid w:val="00386D50"/>
    <w:pPr>
      <w:ind w:left="240"/>
    </w:pPr>
    <w:rPr>
      <w:rFonts w:ascii="Times New Roman" w:hAnsi="Times New Roman" w:cs="Times New Roman"/>
      <w:lang w:val="ru-RU" w:eastAsia="ru-RU"/>
    </w:rPr>
  </w:style>
  <w:style w:type="paragraph" w:customStyle="1" w:styleId="15">
    <w:name w:val="Стиль Заголовок оглавления + Междустр.интервал:  15 строки"/>
    <w:basedOn w:val="a4"/>
    <w:rsid w:val="00386D50"/>
    <w:pPr>
      <w:spacing w:after="240" w:line="360" w:lineRule="auto"/>
      <w:jc w:val="center"/>
    </w:pPr>
    <w:rPr>
      <w:rFonts w:ascii="Cambria" w:eastAsia="Times New Roman" w:hAnsi="Cambria" w:cs="Times New Roman"/>
      <w:b w:val="0"/>
      <w:bCs w:val="0"/>
      <w:color w:val="auto"/>
      <w:szCs w:val="20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86D50"/>
    <w:pPr>
      <w:outlineLvl w:val="9"/>
    </w:pPr>
  </w:style>
  <w:style w:type="character" w:styleId="a5">
    <w:name w:val="FollowedHyperlink"/>
    <w:basedOn w:val="a0"/>
    <w:uiPriority w:val="99"/>
    <w:semiHidden/>
    <w:unhideWhenUsed/>
    <w:rsid w:val="00621B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table" w:styleId="aa">
    <w:name w:val="Table Grid"/>
    <w:basedOn w:val="a1"/>
    <w:uiPriority w:val="59"/>
    <w:rsid w:val="005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00B9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uiPriority w:val="99"/>
    <w:unhideWhenUsed/>
    <w:rsid w:val="00C3223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9ED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9ED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aliases w:val="Абзац списка◄,UL,Абзац маркированнный,Table-Normal,RSHB_Table-Normal"/>
    <w:basedOn w:val="a"/>
    <w:link w:val="af"/>
    <w:qFormat/>
    <w:rsid w:val="00603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">
    <w:name w:val="Абзац списка Знак"/>
    <w:aliases w:val="Абзац списка◄ Знак,UL Знак,Абзац маркированнный Знак,Table-Normal Знак,RSHB_Table-Normal Знак"/>
    <w:link w:val="ae"/>
    <w:uiPriority w:val="99"/>
    <w:locked/>
    <w:rsid w:val="00603191"/>
  </w:style>
  <w:style w:type="paragraph" w:customStyle="1" w:styleId="ConsPlusNormal">
    <w:name w:val="ConsPlusNormal"/>
    <w:rsid w:val="00CE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2F19A3"/>
    <w:rPr>
      <w:rFonts w:cs="Times New Roman"/>
    </w:rPr>
  </w:style>
  <w:style w:type="paragraph" w:customStyle="1" w:styleId="msonormal0">
    <w:name w:val="msonormal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5">
    <w:name w:val="xl6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8">
    <w:name w:val="xl68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69">
    <w:name w:val="xl69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0">
    <w:name w:val="xl70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1">
    <w:name w:val="xl71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72">
    <w:name w:val="xl72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3">
    <w:name w:val="xl73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5">
    <w:name w:val="xl7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6">
    <w:name w:val="xl7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7">
    <w:name w:val="xl7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8">
    <w:name w:val="xl78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79">
    <w:name w:val="xl79"/>
    <w:basedOn w:val="a"/>
    <w:rsid w:val="002F19A3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1">
    <w:name w:val="xl81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3">
    <w:name w:val="xl83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84">
    <w:name w:val="xl84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5">
    <w:name w:val="xl85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6">
    <w:name w:val="xl86"/>
    <w:basedOn w:val="a"/>
    <w:rsid w:val="002F19A3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2F19A3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8">
    <w:name w:val="xl88"/>
    <w:basedOn w:val="a"/>
    <w:rsid w:val="002F19A3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9">
    <w:name w:val="xl89"/>
    <w:basedOn w:val="a"/>
    <w:rsid w:val="002F19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90">
    <w:name w:val="xl90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2">
    <w:name w:val="xl92"/>
    <w:basedOn w:val="a"/>
    <w:rsid w:val="002F19A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3">
    <w:name w:val="xl93"/>
    <w:basedOn w:val="a"/>
    <w:rsid w:val="002F1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4">
    <w:name w:val="xl94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5">
    <w:name w:val="xl9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styleId="af0">
    <w:name w:val="Body Text Indent"/>
    <w:basedOn w:val="a"/>
    <w:link w:val="af1"/>
    <w:rsid w:val="002F19A3"/>
    <w:pPr>
      <w:ind w:firstLine="567"/>
      <w:jc w:val="both"/>
    </w:pPr>
    <w:rPr>
      <w:rFonts w:ascii="TimesET" w:hAnsi="TimesET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2F19A3"/>
    <w:rPr>
      <w:rFonts w:ascii="TimesET" w:eastAsia="Times New Roman" w:hAnsi="TimesET" w:cs="Times New Roman"/>
      <w:sz w:val="20"/>
      <w:szCs w:val="20"/>
      <w:lang w:val="x-none" w:eastAsia="ru-RU"/>
    </w:rPr>
  </w:style>
  <w:style w:type="paragraph" w:styleId="20">
    <w:name w:val="Body Text Indent 2"/>
    <w:basedOn w:val="a"/>
    <w:link w:val="21"/>
    <w:rsid w:val="002F19A3"/>
    <w:pPr>
      <w:ind w:firstLine="851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2F19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F19A3"/>
    <w:pPr>
      <w:jc w:val="both"/>
    </w:pPr>
    <w:rPr>
      <w:rFonts w:ascii="Arial" w:hAnsi="Arial" w:cs="Times New Roman"/>
      <w:sz w:val="20"/>
      <w:szCs w:val="20"/>
      <w:lang w:val="x-none" w:eastAsia="ru-RU"/>
    </w:rPr>
  </w:style>
  <w:style w:type="character" w:customStyle="1" w:styleId="af3">
    <w:name w:val="Основной текст Знак"/>
    <w:basedOn w:val="a0"/>
    <w:link w:val="af2"/>
    <w:rsid w:val="002F19A3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F19A3"/>
    <w:pPr>
      <w:ind w:firstLine="567"/>
      <w:jc w:val="both"/>
    </w:pPr>
    <w:rPr>
      <w:rFonts w:ascii="Times New Roman" w:hAnsi="Times New Roman" w:cs="Times New Roman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2F19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4">
    <w:name w:val="Title"/>
    <w:basedOn w:val="a"/>
    <w:next w:val="a"/>
    <w:link w:val="12"/>
    <w:uiPriority w:val="10"/>
    <w:qFormat/>
    <w:rsid w:val="002F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2">
    <w:name w:val="Заголовок Знак1"/>
    <w:basedOn w:val="a0"/>
    <w:link w:val="af4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Название Знак"/>
    <w:basedOn w:val="a0"/>
    <w:rsid w:val="002F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7">
    <w:name w:val="page number"/>
    <w:rsid w:val="002F19A3"/>
  </w:style>
  <w:style w:type="paragraph" w:customStyle="1" w:styleId="1KGK9">
    <w:name w:val="1KG=K9"/>
    <w:rsid w:val="002F1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F19A3"/>
    <w:pPr>
      <w:jc w:val="both"/>
    </w:pPr>
    <w:rPr>
      <w:rFonts w:ascii="Arial" w:hAnsi="Arial" w:cs="Times New Roman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2F19A3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8">
    <w:name w:val="annotation text"/>
    <w:basedOn w:val="a"/>
    <w:link w:val="af9"/>
    <w:uiPriority w:val="99"/>
    <w:rsid w:val="002F19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F1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annotation reference"/>
    <w:uiPriority w:val="99"/>
    <w:rsid w:val="002F19A3"/>
    <w:rPr>
      <w:sz w:val="16"/>
      <w:szCs w:val="16"/>
    </w:rPr>
  </w:style>
  <w:style w:type="paragraph" w:customStyle="1" w:styleId="ConsPlusTitle">
    <w:name w:val="ConsPlusTitle"/>
    <w:uiPriority w:val="99"/>
    <w:rsid w:val="002F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2F19A3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2F19A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2F1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"/>
    <w:uiPriority w:val="99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22"/>
    <w:uiPriority w:val="99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2F1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2F19A3"/>
    <w:pPr>
      <w:ind w:left="720"/>
      <w:contextualSpacing/>
    </w:pPr>
    <w:rPr>
      <w:rFonts w:ascii="Times New Roman" w:hAnsi="Times New Roman" w:cs="Times New Roman"/>
      <w:lang w:val="ru-RU" w:eastAsia="ru-RU"/>
    </w:rPr>
  </w:style>
  <w:style w:type="paragraph" w:customStyle="1" w:styleId="200">
    <w:name w:val="20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fe">
    <w:name w:val="footnote text"/>
    <w:basedOn w:val="a"/>
    <w:link w:val="aff"/>
    <w:unhideWhenUsed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">
    <w:name w:val="Текст сноски Знак"/>
    <w:basedOn w:val="a0"/>
    <w:link w:val="afe"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styleId="aff0">
    <w:name w:val="footnote reference"/>
    <w:unhideWhenUsed/>
    <w:rsid w:val="002F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oin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РСА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Прохорова Дарья Николаевна</cp:lastModifiedBy>
  <cp:revision>15</cp:revision>
  <cp:lastPrinted>2021-12-17T13:41:00Z</cp:lastPrinted>
  <dcterms:created xsi:type="dcterms:W3CDTF">2022-06-21T08:40:00Z</dcterms:created>
  <dcterms:modified xsi:type="dcterms:W3CDTF">2023-03-20T09:48:00Z</dcterms:modified>
</cp:coreProperties>
</file>